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DC4D75">
        <w:trPr>
          <w:trHeight w:val="491"/>
        </w:trPr>
        <w:tc>
          <w:tcPr>
            <w:tcW w:w="1401" w:type="dxa"/>
            <w:vMerge w:val="restart"/>
          </w:tcPr>
          <w:p w:rsidR="00D06529" w:rsidRDefault="00DC4D75" w:rsidP="00DC4D75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33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3" DrawAspect="Content" ObjectID="_1850275386" r:id="rId71"/>
              </w:object>
            </w:r>
          </w:p>
          <w:p w:rsidR="00D06529" w:rsidRDefault="00D0652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DC4D75" w:rsidRDefault="00DC4D75" w:rsidP="00DC4D75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  <w:p w:rsidR="00DC4D75" w:rsidRDefault="00DC4D75">
            <w:pPr>
              <w:pStyle w:val="TableParagraph"/>
              <w:rPr>
                <w:b/>
                <w:sz w:val="14"/>
              </w:rPr>
            </w:pPr>
          </w:p>
        </w:tc>
      </w:tr>
      <w:tr w:rsidR="00D06529" w:rsidTr="00DC4D75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DC4D75" w:rsidRDefault="00DC4D75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DC4D75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DC4D75" w:rsidRDefault="00DC4D75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D06529" w:rsidRDefault="00DC4D75" w:rsidP="00DC4D75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72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</w:tc>
      </w:tr>
      <w:tr w:rsidR="00D06529" w:rsidTr="00DC4D75">
        <w:trPr>
          <w:trHeight w:val="113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CERERE</w:t>
      </w:r>
    </w:p>
    <w:p w:rsidR="00D06529" w:rsidRDefault="00D06529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0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D06529" w:rsidRDefault="00DC4D75" w:rsidP="00DC4D75">
            <w:pPr>
              <w:pStyle w:val="TableParagraph"/>
              <w:spacing w:before="6"/>
              <w:rPr>
                <w:i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</w:p>
        </w:tc>
      </w:tr>
      <w:tr w:rsidR="00D06529">
        <w:trPr>
          <w:trHeight w:val="15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3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5"/>
        </w:trPr>
        <w:tc>
          <w:tcPr>
            <w:tcW w:w="6233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D06529" w:rsidRDefault="00D06529">
      <w:pPr>
        <w:spacing w:before="6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D06529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D06529" w:rsidRDefault="0066447B">
      <w:pPr>
        <w:spacing w:before="200" w:line="316" w:lineRule="auto"/>
        <w:ind w:left="1677" w:right="1679"/>
        <w:jc w:val="center"/>
        <w:rPr>
          <w:sz w:val="17"/>
        </w:rPr>
      </w:pPr>
      <w:r>
        <w:rPr>
          <w:sz w:val="17"/>
        </w:rPr>
        <w:t>în temeiul art. 309 – art. 310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solicit:</w:t>
      </w:r>
    </w:p>
    <w:p w:rsidR="00D06529" w:rsidRPr="00DC4D75" w:rsidRDefault="0066447B">
      <w:pPr>
        <w:pStyle w:val="ListParagraph"/>
        <w:numPr>
          <w:ilvl w:val="0"/>
          <w:numId w:val="91"/>
        </w:numPr>
        <w:tabs>
          <w:tab w:val="left" w:pos="3365"/>
        </w:tabs>
        <w:spacing w:line="195" w:lineRule="exact"/>
        <w:ind w:left="3365" w:hanging="215"/>
        <w:rPr>
          <w:rFonts w:ascii="Times New Roman" w:hAnsi="Times New Roman"/>
          <w:sz w:val="24"/>
          <w:szCs w:val="24"/>
        </w:rPr>
      </w:pPr>
      <w:r w:rsidRPr="00DC4D75">
        <w:rPr>
          <w:rFonts w:ascii="Times New Roman" w:hAnsi="Times New Roman"/>
          <w:sz w:val="24"/>
          <w:szCs w:val="24"/>
        </w:rPr>
        <w:t>prelungirea</w:t>
      </w:r>
      <w:r w:rsidRPr="00DC4D7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DURATEI</w:t>
      </w:r>
      <w:r w:rsidRPr="00DC4D7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DE</w:t>
      </w:r>
      <w:r w:rsidRPr="00DC4D7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EXECUȚIE,</w:t>
      </w:r>
      <w:r w:rsidRPr="00DC4D7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pentru</w:t>
      </w:r>
      <w:r w:rsidRPr="00DC4D7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cel</w:t>
      </w:r>
      <w:r w:rsidRPr="00DC4D7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mult</w:t>
      </w:r>
      <w:r w:rsidRPr="00DC4D7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12</w:t>
      </w:r>
      <w:r w:rsidRPr="00DC4D7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luni</w:t>
      </w:r>
      <w:r w:rsidRPr="00DC4D75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DC4D75">
        <w:rPr>
          <w:rFonts w:ascii="Times New Roman" w:hAnsi="Times New Roman"/>
          <w:spacing w:val="-10"/>
          <w:sz w:val="24"/>
          <w:szCs w:val="24"/>
        </w:rPr>
        <w:t>/</w:t>
      </w:r>
    </w:p>
    <w:p w:rsidR="00D06529" w:rsidRPr="00DC4D75" w:rsidRDefault="0066447B">
      <w:pPr>
        <w:pStyle w:val="ListParagraph"/>
        <w:numPr>
          <w:ilvl w:val="0"/>
          <w:numId w:val="91"/>
        </w:numPr>
        <w:tabs>
          <w:tab w:val="left" w:pos="3345"/>
        </w:tabs>
        <w:spacing w:before="5"/>
        <w:ind w:left="3345" w:hanging="215"/>
        <w:rPr>
          <w:rFonts w:ascii="Times New Roman" w:hAnsi="Times New Roman"/>
          <w:sz w:val="24"/>
          <w:szCs w:val="24"/>
        </w:rPr>
      </w:pPr>
      <w:r w:rsidRPr="00DC4D75">
        <w:rPr>
          <w:rFonts w:ascii="Times New Roman" w:hAnsi="Times New Roman"/>
          <w:sz w:val="24"/>
          <w:szCs w:val="24"/>
        </w:rPr>
        <w:t>prelungirea</w:t>
      </w:r>
      <w:r w:rsidRPr="00DC4D7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VALABILITĂȚII</w:t>
      </w:r>
      <w:r w:rsidRPr="00DC4D7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autorizației,</w:t>
      </w:r>
      <w:r w:rsidRPr="00DC4D7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pentru</w:t>
      </w:r>
      <w:r w:rsidRPr="00DC4D7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cel</w:t>
      </w:r>
      <w:r w:rsidRPr="00DC4D7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mult</w:t>
      </w:r>
      <w:r w:rsidRPr="00DC4D7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C4D75">
        <w:rPr>
          <w:rFonts w:ascii="Times New Roman" w:hAnsi="Times New Roman"/>
          <w:sz w:val="24"/>
          <w:szCs w:val="24"/>
        </w:rPr>
        <w:t>12</w:t>
      </w:r>
      <w:r w:rsidRPr="00DC4D7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C4D75">
        <w:rPr>
          <w:rFonts w:ascii="Times New Roman" w:hAnsi="Times New Roman"/>
          <w:spacing w:val="-4"/>
          <w:sz w:val="24"/>
          <w:szCs w:val="24"/>
        </w:rPr>
        <w:t>luni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D06529">
        <w:trPr>
          <w:trHeight w:val="494"/>
        </w:trPr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3"/>
        </w:trPr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Stadiul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rămase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D06529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109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90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autorizația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70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131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7" o:spid="_x0000_s1126" type="#_x0000_t202" style="position:absolute;margin-left:62.75pt;margin-top:808.25pt;width:70.65pt;height:11.8pt;z-index:-212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1824" behindDoc="1" locked="0" layoutInCell="1" allowOverlap="1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8" o:spid="_x0000_s1127" type="#_x0000_t202" style="position:absolute;margin-left:269.05pt;margin-top:808.25pt;width:43.5pt;height:11.8pt;z-index:-212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y4BE2q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70" Type="http://schemas.openxmlformats.org/officeDocument/2006/relationships/footer" Target="footer1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71" Type="http://schemas.openxmlformats.org/officeDocument/2006/relationships/oleObject" Target="embeddings/oleObject10.bin"/><Relationship Id="rId2" Type="http://schemas.openxmlformats.org/officeDocument/2006/relationships/styles" Target="styles.xml"/><Relationship Id="rId72" Type="http://schemas.openxmlformats.org/officeDocument/2006/relationships/hyperlink" Target="mailto:secretariat@primariabeclean.ro" TargetMode="External"/><Relationship Id="rId3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